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A4F0CC" w14:textId="77777777" w:rsidR="00E77019" w:rsidRDefault="00E77019">
      <w:pPr>
        <w:ind w:left="-284" w:right="-292"/>
        <w:rPr>
          <w:rStyle w:val="Nessuno"/>
          <w:i/>
          <w:iCs/>
        </w:rPr>
      </w:pPr>
    </w:p>
    <w:p w14:paraId="38B67403" w14:textId="2C7BCAC4" w:rsidR="00E77019" w:rsidRDefault="00B57CAD" w:rsidP="000D250A">
      <w:pPr>
        <w:ind w:left="-284" w:right="425"/>
        <w:rPr>
          <w:rFonts w:cs="Times New Roman"/>
          <w:i/>
          <w:lang w:val="fr-FR"/>
        </w:rPr>
      </w:pPr>
      <w:r>
        <w:rPr>
          <w:rFonts w:cs="Times New Roman"/>
          <w:i/>
          <w:lang w:val="fr-FR"/>
        </w:rPr>
        <w:t xml:space="preserve">Comunicato stampa </w:t>
      </w:r>
      <w:r w:rsidR="00497C4D" w:rsidRPr="00A06A35">
        <w:rPr>
          <w:rFonts w:cs="Times New Roman"/>
          <w:i/>
          <w:lang w:val="fr-FR"/>
        </w:rPr>
        <w:t>n.</w:t>
      </w:r>
      <w:r>
        <w:rPr>
          <w:rFonts w:cs="Times New Roman"/>
          <w:i/>
          <w:lang w:val="fr-FR"/>
        </w:rPr>
        <w:t> </w:t>
      </w:r>
      <w:r w:rsidR="00CB2AFD">
        <w:rPr>
          <w:rFonts w:cs="Times New Roman"/>
          <w:i/>
          <w:lang w:val="fr-FR"/>
        </w:rPr>
        <w:t>3</w:t>
      </w:r>
      <w:r w:rsidR="000D250A">
        <w:rPr>
          <w:rFonts w:cs="Times New Roman"/>
          <w:i/>
          <w:lang w:val="fr-FR"/>
        </w:rPr>
        <w:t>3</w:t>
      </w:r>
    </w:p>
    <w:p w14:paraId="52FE8AF4" w14:textId="77777777" w:rsidR="003930B7" w:rsidRPr="00A06A35" w:rsidRDefault="003930B7" w:rsidP="000D250A">
      <w:pPr>
        <w:tabs>
          <w:tab w:val="left" w:pos="7655"/>
        </w:tabs>
        <w:ind w:left="-284" w:right="425"/>
        <w:jc w:val="both"/>
        <w:rPr>
          <w:rFonts w:cs="Times New Roman"/>
          <w:i/>
          <w:lang w:val="fr-FR"/>
        </w:rPr>
      </w:pPr>
    </w:p>
    <w:p w14:paraId="5904852D" w14:textId="77777777" w:rsidR="000D250A" w:rsidRPr="000D250A" w:rsidRDefault="000D250A" w:rsidP="000D250A">
      <w:pPr>
        <w:pBdr>
          <w:top w:val="none" w:sz="0" w:space="0" w:color="auto"/>
          <w:left w:val="none" w:sz="0" w:space="0" w:color="auto"/>
          <w:bottom w:val="none" w:sz="0" w:space="0" w:color="auto"/>
          <w:right w:val="none" w:sz="0" w:space="0" w:color="auto"/>
          <w:between w:val="none" w:sz="0" w:space="0" w:color="auto"/>
          <w:bar w:val="none" w:sz="0" w:color="auto"/>
        </w:pBdr>
        <w:ind w:left="-284" w:right="425"/>
        <w:jc w:val="both"/>
        <w:rPr>
          <w:rFonts w:eastAsia="MS Mincho" w:cs="Times New Roman"/>
          <w:b/>
          <w:color w:val="auto"/>
          <w:sz w:val="28"/>
          <w:szCs w:val="28"/>
          <w:bdr w:val="none" w:sz="0" w:space="0" w:color="auto"/>
          <w:lang w:val="it-IT"/>
        </w:rPr>
      </w:pPr>
      <w:r w:rsidRPr="000D250A">
        <w:rPr>
          <w:rFonts w:eastAsia="MS Mincho" w:cs="Times New Roman"/>
          <w:b/>
          <w:color w:val="auto"/>
          <w:sz w:val="28"/>
          <w:szCs w:val="28"/>
          <w:bdr w:val="none" w:sz="0" w:space="0" w:color="auto"/>
          <w:lang w:val="it-IT"/>
        </w:rPr>
        <w:t>Dieci miliardi UE per la “Next Generation”</w:t>
      </w:r>
    </w:p>
    <w:p w14:paraId="1D75E285" w14:textId="77777777" w:rsidR="000D250A" w:rsidRPr="000D250A" w:rsidRDefault="000D250A" w:rsidP="000D250A">
      <w:pPr>
        <w:pBdr>
          <w:top w:val="none" w:sz="0" w:space="0" w:color="auto"/>
          <w:left w:val="none" w:sz="0" w:space="0" w:color="auto"/>
          <w:bottom w:val="none" w:sz="0" w:space="0" w:color="auto"/>
          <w:right w:val="none" w:sz="0" w:space="0" w:color="auto"/>
          <w:between w:val="none" w:sz="0" w:space="0" w:color="auto"/>
          <w:bar w:val="none" w:sz="0" w:color="auto"/>
        </w:pBdr>
        <w:ind w:left="-284" w:right="425"/>
        <w:jc w:val="both"/>
        <w:rPr>
          <w:rFonts w:eastAsia="MS Mincho" w:cs="Times New Roman"/>
          <w:b/>
          <w:color w:val="auto"/>
          <w:bdr w:val="none" w:sz="0" w:space="0" w:color="auto"/>
          <w:lang w:val="it-IT"/>
        </w:rPr>
      </w:pPr>
    </w:p>
    <w:p w14:paraId="4E7FD39E" w14:textId="53056CBF" w:rsidR="000D250A" w:rsidRPr="000D250A" w:rsidRDefault="000D250A" w:rsidP="000D250A">
      <w:pPr>
        <w:pBdr>
          <w:top w:val="none" w:sz="0" w:space="0" w:color="auto"/>
          <w:left w:val="none" w:sz="0" w:space="0" w:color="auto"/>
          <w:bottom w:val="none" w:sz="0" w:space="0" w:color="auto"/>
          <w:right w:val="none" w:sz="0" w:space="0" w:color="auto"/>
          <w:between w:val="none" w:sz="0" w:space="0" w:color="auto"/>
          <w:bar w:val="none" w:sz="0" w:color="auto"/>
        </w:pBdr>
        <w:ind w:left="-284" w:right="425"/>
        <w:jc w:val="both"/>
        <w:rPr>
          <w:rFonts w:eastAsia="MS Mincho" w:cs="Times New Roman"/>
          <w:b/>
          <w:i/>
          <w:color w:val="auto"/>
          <w:bdr w:val="none" w:sz="0" w:space="0" w:color="auto"/>
          <w:lang w:val="it-IT"/>
        </w:rPr>
      </w:pPr>
      <w:r>
        <w:rPr>
          <w:rFonts w:eastAsia="MS Mincho" w:cs="Times New Roman"/>
          <w:b/>
          <w:i/>
          <w:color w:val="auto"/>
          <w:bdr w:val="none" w:sz="0" w:space="0" w:color="auto"/>
          <w:lang w:val="it-IT"/>
        </w:rPr>
        <w:t>È</w:t>
      </w:r>
      <w:r w:rsidRPr="000D250A">
        <w:rPr>
          <w:rFonts w:eastAsia="MS Mincho" w:cs="Times New Roman"/>
          <w:b/>
          <w:i/>
          <w:color w:val="auto"/>
          <w:bdr w:val="none" w:sz="0" w:space="0" w:color="auto"/>
          <w:lang w:val="it-IT"/>
        </w:rPr>
        <w:t xml:space="preserve"> entrato nelle fasi finali l'iter del piano "Next Generation UE" che prevede un pacchetto consistente di aiuti per gli investimenti in agricoltura. Dei 10 miliardi complessivamente stanziati, 1,2 sono destinati all'Italia. De Castro: le risorse possono essere impiegate anche per il rinno</w:t>
      </w:r>
      <w:r w:rsidR="00BD1EC1">
        <w:rPr>
          <w:rFonts w:eastAsia="MS Mincho" w:cs="Times New Roman"/>
          <w:b/>
          <w:i/>
          <w:color w:val="auto"/>
          <w:bdr w:val="none" w:sz="0" w:space="0" w:color="auto"/>
          <w:lang w:val="it-IT"/>
        </w:rPr>
        <w:t>vamento</w:t>
      </w:r>
      <w:r w:rsidRPr="000D250A">
        <w:rPr>
          <w:rFonts w:eastAsia="MS Mincho" w:cs="Times New Roman"/>
          <w:b/>
          <w:i/>
          <w:color w:val="auto"/>
          <w:bdr w:val="none" w:sz="0" w:space="0" w:color="auto"/>
          <w:lang w:val="it-IT"/>
        </w:rPr>
        <w:t xml:space="preserve"> del parco macchine.</w:t>
      </w:r>
    </w:p>
    <w:p w14:paraId="18E6434C" w14:textId="77777777" w:rsidR="000D250A" w:rsidRPr="000D250A" w:rsidRDefault="000D250A" w:rsidP="000D250A">
      <w:pPr>
        <w:pBdr>
          <w:top w:val="none" w:sz="0" w:space="0" w:color="auto"/>
          <w:left w:val="none" w:sz="0" w:space="0" w:color="auto"/>
          <w:bottom w:val="none" w:sz="0" w:space="0" w:color="auto"/>
          <w:right w:val="none" w:sz="0" w:space="0" w:color="auto"/>
          <w:between w:val="none" w:sz="0" w:space="0" w:color="auto"/>
          <w:bar w:val="none" w:sz="0" w:color="auto"/>
        </w:pBdr>
        <w:ind w:left="-284" w:right="425"/>
        <w:jc w:val="both"/>
        <w:rPr>
          <w:rFonts w:eastAsia="MS Mincho" w:cs="Times New Roman"/>
          <w:b/>
          <w:color w:val="auto"/>
          <w:bdr w:val="none" w:sz="0" w:space="0" w:color="auto"/>
          <w:lang w:val="it-IT"/>
        </w:rPr>
      </w:pPr>
    </w:p>
    <w:p w14:paraId="54B0677E" w14:textId="571F0030" w:rsidR="000D250A" w:rsidRPr="000D250A" w:rsidRDefault="000D250A" w:rsidP="000D250A">
      <w:pPr>
        <w:pBdr>
          <w:top w:val="none" w:sz="0" w:space="0" w:color="auto"/>
          <w:left w:val="none" w:sz="0" w:space="0" w:color="auto"/>
          <w:bottom w:val="none" w:sz="0" w:space="0" w:color="auto"/>
          <w:right w:val="none" w:sz="0" w:space="0" w:color="auto"/>
          <w:between w:val="none" w:sz="0" w:space="0" w:color="auto"/>
          <w:bar w:val="none" w:sz="0" w:color="auto"/>
        </w:pBdr>
        <w:ind w:left="-284" w:right="425"/>
        <w:jc w:val="both"/>
        <w:rPr>
          <w:rFonts w:eastAsia="MS Mincho" w:cs="Times New Roman"/>
          <w:color w:val="auto"/>
          <w:bdr w:val="none" w:sz="0" w:space="0" w:color="auto"/>
          <w:lang w:val="it-IT"/>
        </w:rPr>
      </w:pPr>
      <w:r w:rsidRPr="000D250A">
        <w:rPr>
          <w:rFonts w:eastAsia="MS Mincho" w:cs="Times New Roman"/>
          <w:color w:val="auto"/>
          <w:bdr w:val="none" w:sz="0" w:space="0" w:color="auto"/>
          <w:lang w:val="it-IT"/>
        </w:rPr>
        <w:t>Dieci miliardi di euro per sostenere gli investimenti in agricoltura. Li stanzia l'Unione Europea nell'ambito del pacchetto di incentivi denominato "Next Generation EU sullo sviluppo rurale", per il biennio 2021-2022. Le risorse, che grazie al cofinanziamento degli Stati membri arriveranno a 20 miliardi, sono finalizzate al rinnovo del parco macchine, all'acquisto di mezzi a basso impatto ambientale, all'implementazione del settore primario con le tecnologie 4.0. Lo rende noto l'eurodeputato Paolo De Castro, già presidente della Commissione per l’Agricoltura del Parlamento Europeo, che oggi è intervenuto nell’ambito di EIMA Digital Preview, la rassegna virtuale della meccanica agricola.</w:t>
      </w:r>
    </w:p>
    <w:p w14:paraId="0E7F1F0C" w14:textId="77777777" w:rsidR="000D250A" w:rsidRPr="000D250A" w:rsidRDefault="000D250A" w:rsidP="000D250A">
      <w:pPr>
        <w:pBdr>
          <w:top w:val="none" w:sz="0" w:space="0" w:color="auto"/>
          <w:left w:val="none" w:sz="0" w:space="0" w:color="auto"/>
          <w:bottom w:val="none" w:sz="0" w:space="0" w:color="auto"/>
          <w:right w:val="none" w:sz="0" w:space="0" w:color="auto"/>
          <w:between w:val="none" w:sz="0" w:space="0" w:color="auto"/>
          <w:bar w:val="none" w:sz="0" w:color="auto"/>
        </w:pBdr>
        <w:ind w:left="-284" w:right="425"/>
        <w:jc w:val="both"/>
        <w:rPr>
          <w:rFonts w:eastAsia="MS Mincho" w:cs="Times New Roman"/>
          <w:color w:val="auto"/>
          <w:bdr w:val="none" w:sz="0" w:space="0" w:color="auto"/>
          <w:lang w:val="it-IT"/>
        </w:rPr>
      </w:pPr>
      <w:r w:rsidRPr="000D250A">
        <w:rPr>
          <w:rFonts w:eastAsia="MS Mincho" w:cs="Times New Roman"/>
          <w:color w:val="auto"/>
          <w:bdr w:val="none" w:sz="0" w:space="0" w:color="auto"/>
          <w:lang w:val="it-IT"/>
        </w:rPr>
        <w:t>Una parte significativa degli stanziamenti previsti dal pacchetto Next Generation EU è destinata all'Italia, con una quota pari a circa 1,2 miliardi di euro (per un totale di 2,4 se si considera il cofinanziamento) che potrà essere utilizzata anche per il rinnovamento del parco macchine obsoleto. Un elemento di novità rispetto al passato - ha spiegato l'eurodeputato italiano - è rappresentato dall'entità della copertura degli investimenti che, con il piano "Next Generation", potrà arriva fino al 75% dei costi sostenuti dalle aziende. Il via libera al pacchetto è previsto per le prossime settimane. Paolo De Castro è intervenuto anche sulla nuova politica agricola comune, la cui entrata in vigore è fissata al 1° gennaio 2023 (fino ad allora sarà prorogata la PAC 2014-2020). Le misure della nuova politica agricola - è emerso dalle parole di De Castro - devono esprimere un equilibrio tra le istanze relative alla sostenibilità ambientale e le esigenze del sistema produttivo degli Stati membri: le prime non devono penalizzare il secondo. Gli obiettivi del Green Deal rappresentano un'opportunità anche per l'agricoltura europea – ha concluso De Castro - ma devono essere perseguiti insieme con agli agricoltori, non contro di essi.</w:t>
      </w:r>
    </w:p>
    <w:p w14:paraId="770DE7A4" w14:textId="77777777" w:rsidR="005D3FA8" w:rsidRPr="005D3FA8" w:rsidRDefault="005D3FA8" w:rsidP="005D3FA8">
      <w:pPr>
        <w:tabs>
          <w:tab w:val="left" w:pos="7655"/>
        </w:tabs>
        <w:ind w:left="-284" w:right="425"/>
        <w:jc w:val="both"/>
        <w:rPr>
          <w:rFonts w:cs="Times New Roman"/>
          <w:b/>
          <w:sz w:val="28"/>
          <w:lang w:val="it-IT"/>
        </w:rPr>
      </w:pPr>
    </w:p>
    <w:p w14:paraId="7DA4DC16" w14:textId="77777777" w:rsidR="00ED24DD" w:rsidRPr="00A06A35" w:rsidRDefault="00ED24DD" w:rsidP="00CB2AFD">
      <w:pPr>
        <w:tabs>
          <w:tab w:val="left" w:pos="7655"/>
        </w:tabs>
        <w:ind w:left="-284" w:right="425"/>
        <w:jc w:val="both"/>
        <w:rPr>
          <w:rFonts w:cs="Times New Roman"/>
          <w:lang w:val="fr-FR"/>
        </w:rPr>
      </w:pPr>
    </w:p>
    <w:p w14:paraId="1339E3FF" w14:textId="656D409D" w:rsidR="00E77019" w:rsidRPr="00A06A35" w:rsidRDefault="00AE058B" w:rsidP="00CB2AFD">
      <w:pPr>
        <w:tabs>
          <w:tab w:val="left" w:pos="7655"/>
        </w:tabs>
        <w:ind w:left="-284" w:right="425"/>
        <w:jc w:val="both"/>
        <w:rPr>
          <w:rFonts w:cs="Times New Roman"/>
          <w:b/>
          <w:lang w:val="fr-FR"/>
        </w:rPr>
      </w:pPr>
      <w:r>
        <w:rPr>
          <w:rFonts w:cs="Times New Roman"/>
          <w:b/>
          <w:lang w:val="fr-FR"/>
        </w:rPr>
        <w:t>Rom</w:t>
      </w:r>
      <w:r w:rsidR="00601685">
        <w:rPr>
          <w:rFonts w:cs="Times New Roman"/>
          <w:b/>
          <w:lang w:val="fr-FR"/>
        </w:rPr>
        <w:t>a</w:t>
      </w:r>
      <w:r w:rsidR="00497C4D" w:rsidRPr="00A06A35">
        <w:rPr>
          <w:rFonts w:cs="Times New Roman"/>
          <w:b/>
          <w:lang w:val="fr-FR"/>
        </w:rPr>
        <w:t xml:space="preserve">, </w:t>
      </w:r>
      <w:r w:rsidR="00B57CAD">
        <w:rPr>
          <w:rFonts w:cs="Times New Roman"/>
          <w:b/>
          <w:lang w:val="fr-FR"/>
        </w:rPr>
        <w:t>1</w:t>
      </w:r>
      <w:r w:rsidR="00986B19">
        <w:rPr>
          <w:rFonts w:cs="Times New Roman"/>
          <w:b/>
          <w:lang w:val="fr-FR"/>
        </w:rPr>
        <w:t>3</w:t>
      </w:r>
      <w:r w:rsidR="00B57CAD">
        <w:rPr>
          <w:rFonts w:cs="Times New Roman"/>
          <w:b/>
          <w:lang w:val="fr-FR"/>
        </w:rPr>
        <w:t xml:space="preserve"> </w:t>
      </w:r>
      <w:r w:rsidR="00497C4D" w:rsidRPr="00A06A35">
        <w:rPr>
          <w:rFonts w:cs="Times New Roman"/>
          <w:b/>
          <w:lang w:val="fr-FR"/>
        </w:rPr>
        <w:t>novembre 2020</w:t>
      </w:r>
    </w:p>
    <w:sectPr w:rsidR="00E77019" w:rsidRPr="00A06A35">
      <w:headerReference w:type="default" r:id="rId8"/>
      <w:footerReference w:type="default" r:id="rId9"/>
      <w:pgSz w:w="11900" w:h="16840"/>
      <w:pgMar w:top="0" w:right="560" w:bottom="284" w:left="32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5AB7A2" w14:textId="77777777" w:rsidR="007A1614" w:rsidRDefault="007A1614">
      <w:r>
        <w:separator/>
      </w:r>
    </w:p>
  </w:endnote>
  <w:endnote w:type="continuationSeparator" w:id="0">
    <w:p w14:paraId="6E8A2682" w14:textId="77777777" w:rsidR="007A1614" w:rsidRDefault="007A16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Neue">
    <w:altName w:val="Sylfaen"/>
    <w:charset w:val="00"/>
    <w:family w:val="roma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517E4" w14:textId="77777777" w:rsidR="00E77019" w:rsidRDefault="00E77019">
    <w:pPr>
      <w:pStyle w:val="Intestazioneepidipa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1787E3" w14:textId="77777777" w:rsidR="007A1614" w:rsidRDefault="007A1614">
      <w:r>
        <w:separator/>
      </w:r>
    </w:p>
  </w:footnote>
  <w:footnote w:type="continuationSeparator" w:id="0">
    <w:p w14:paraId="446B6736" w14:textId="77777777" w:rsidR="007A1614" w:rsidRDefault="007A16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FFA8B" w14:textId="29CF683F" w:rsidR="00E77019" w:rsidRDefault="007C54E7">
    <w:pPr>
      <w:pStyle w:val="Intestazione"/>
      <w:tabs>
        <w:tab w:val="clear" w:pos="9638"/>
        <w:tab w:val="right" w:pos="7485"/>
      </w:tabs>
    </w:pPr>
    <w:r>
      <w:rPr>
        <w:noProof/>
        <w:lang w:val="it-IT"/>
      </w:rPr>
      <mc:AlternateContent>
        <mc:Choice Requires="wps">
          <w:drawing>
            <wp:anchor distT="152400" distB="152400" distL="152400" distR="152400" simplePos="0" relativeHeight="251658240" behindDoc="1" locked="0" layoutInCell="1" allowOverlap="1" wp14:anchorId="0CA7556D" wp14:editId="307C40D1">
              <wp:simplePos x="0" y="0"/>
              <wp:positionH relativeFrom="page">
                <wp:posOffset>0</wp:posOffset>
              </wp:positionH>
              <wp:positionV relativeFrom="page">
                <wp:posOffset>0</wp:posOffset>
              </wp:positionV>
              <wp:extent cx="7556500" cy="10693400"/>
              <wp:effectExtent l="0" t="0" r="6350" b="317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10693400"/>
                      </a:xfrm>
                      <a:prstGeom prst="roundRect">
                        <a:avLst>
                          <a:gd name="adj" fmla="val 20000"/>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D124F5D" id="AutoShape 2" o:spid="_x0000_s1026" style="position:absolute;margin-left:0;margin-top:0;width:595pt;height:842pt;z-index:-251658240;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arcsize="1310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" stroked="f" strokeweight="1pt">
              <v:stroke miterlimit="4" joinstyle="miter"/>
              <w10:wrap anchorx="page" anchory="page"/>
            </v:roundrect>
          </w:pict>
        </mc:Fallback>
      </mc:AlternateContent>
    </w:r>
    <w:r w:rsidR="00497C4D">
      <w:rPr>
        <w:noProof/>
        <w:lang w:val="it-IT"/>
      </w:rPr>
      <w:drawing>
        <wp:anchor distT="152400" distB="152400" distL="152400" distR="152400" simplePos="0" relativeHeight="251659264" behindDoc="1" locked="0" layoutInCell="1" allowOverlap="1" wp14:anchorId="0A84E9C7" wp14:editId="28092D18">
          <wp:simplePos x="0" y="0"/>
          <wp:positionH relativeFrom="page">
            <wp:posOffset>-31749</wp:posOffset>
          </wp:positionH>
          <wp:positionV relativeFrom="page">
            <wp:posOffset>3175</wp:posOffset>
          </wp:positionV>
          <wp:extent cx="7588885" cy="10744200"/>
          <wp:effectExtent l="0" t="0" r="0" b="0"/>
          <wp:wrapNone/>
          <wp:docPr id="1073741826" name="officeArt object" descr="CARTA INT EIMA com stampa 2014.jpeg"/>
          <wp:cNvGraphicFramePr/>
          <a:graphic xmlns:a="http://schemas.openxmlformats.org/drawingml/2006/main">
            <a:graphicData uri="http://schemas.openxmlformats.org/drawingml/2006/picture">
              <pic:pic xmlns:pic="http://schemas.openxmlformats.org/drawingml/2006/picture">
                <pic:nvPicPr>
                  <pic:cNvPr id="1073741826" name="CARTA INT EIMA com stampa 2014.jpeg" descr="CARTA INT EIMA com stampa 2014.jpeg"/>
                  <pic:cNvPicPr>
                    <a:picLocks noChangeAspect="1"/>
                  </pic:cNvPicPr>
                </pic:nvPicPr>
                <pic:blipFill>
                  <a:blip r:embed="rId1"/>
                  <a:stretch>
                    <a:fillRect/>
                  </a:stretch>
                </pic:blipFill>
                <pic:spPr>
                  <a:xfrm>
                    <a:off x="0" y="0"/>
                    <a:ext cx="7588885" cy="10744200"/>
                  </a:xfrm>
                  <a:prstGeom prst="rect">
                    <a:avLst/>
                  </a:prstGeom>
                  <a:ln w="12700" cap="flat">
                    <a:noFill/>
                    <a:miter lim="400000"/>
                  </a:ln>
                  <a:effectLst/>
                </pic:spPr>
              </pic:pic>
            </a:graphicData>
          </a:graphic>
        </wp:anchor>
      </w:drawing>
    </w:r>
    <w:r>
      <w:rPr>
        <w:noProof/>
        <w:lang w:val="it-IT"/>
      </w:rPr>
      <mc:AlternateContent>
        <mc:Choice Requires="wps">
          <w:drawing>
            <wp:anchor distT="152400" distB="152400" distL="152400" distR="152400" simplePos="0" relativeHeight="251660288" behindDoc="1" locked="0" layoutInCell="1" allowOverlap="1" wp14:anchorId="0313B53C" wp14:editId="43DA6851">
              <wp:simplePos x="0" y="0"/>
              <wp:positionH relativeFrom="page">
                <wp:posOffset>6981825</wp:posOffset>
              </wp:positionH>
              <wp:positionV relativeFrom="page">
                <wp:posOffset>5091430</wp:posOffset>
              </wp:positionV>
              <wp:extent cx="574675" cy="329565"/>
              <wp:effectExtent l="0" t="0" r="0" b="0"/>
              <wp:wrapNone/>
              <wp:docPr id="1" name="officeArt object"/>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4675" cy="329565"/>
                      </a:xfrm>
                      <a:prstGeom prst="rect">
                        <a:avLst/>
                      </a:prstGeom>
                      <a:solidFill>
                        <a:srgbClr val="FFFFFF"/>
                      </a:solidFill>
                      <a:ln>
                        <a:noFill/>
                      </a:ln>
                      <a:extLst>
                        <a:ext uri="{91240B29-F687-4F45-9708-019B960494DF}">
                          <a14:hiddenLine xmlns:a14="http://schemas.microsoft.com/office/drawing/2010/main" w="12700">
                            <a:solidFill>
                              <a:srgbClr val="000000"/>
                            </a:solidFill>
                            <a:miter lim="400000"/>
                            <a:headEnd/>
                            <a:tailEnd/>
                          </a14:hiddenLine>
                        </a:ext>
                      </a:extLst>
                    </wps:spPr>
                    <wps:txbx>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wps:txbx>
                    <wps:bodyPr rot="0" vert="horz"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13B53C" id="officeArt object" o:spid="_x0000_s1026" style="position:absolute;margin-left:549.75pt;margin-top:400.9pt;width:45.25pt;height:25.95pt;z-index:-251656192;visibility:visible;mso-wrap-style:square;mso-width-percent:0;mso-height-percent:0;mso-wrap-distance-left:12pt;mso-wrap-distance-top:12pt;mso-wrap-distance-right:12pt;mso-wrap-distance-bottom:12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" stroked="f" strokeweight="1pt">
              <v:stroke miterlimit="4"/>
              <v:textbox inset="3.6pt,,3.6pt">
                <w:txbxContent>
                  <w:p w14:paraId="261C6529" w14:textId="1E47B4D9" w:rsidR="00E77019" w:rsidRDefault="00497C4D">
                    <w:pPr>
                      <w:pBdr>
                        <w:bottom w:val="single" w:sz="4" w:space="0" w:color="000000"/>
                      </w:pBdr>
                    </w:pPr>
                    <w:r>
                      <w:rPr>
                        <w:rStyle w:val="Nessuno"/>
                      </w:rPr>
                      <w:fldChar w:fldCharType="begin"/>
                    </w:r>
                    <w:r w:rsidR="00097B12">
                      <w:rPr>
                        <w:rStyle w:val="Nessuno"/>
                      </w:rPr>
                      <w:instrText xml:space="preserve"> PAGE </w:instrText>
                    </w:r>
                    <w:r>
                      <w:rPr>
                        <w:rStyle w:val="Nessuno"/>
                      </w:rPr>
                      <w:fldChar w:fldCharType="separate"/>
                    </w:r>
                    <w:r w:rsidR="00D90822">
                      <w:rPr>
                        <w:rStyle w:val="Nessuno"/>
                        <w:noProof/>
                      </w:rPr>
                      <w:t>1</w:t>
                    </w:r>
                    <w:r>
                      <w:rPr>
                        <w:rStyle w:val="Nessuno"/>
                      </w:rPr>
                      <w:fldChar w:fldCharType="end"/>
                    </w:r>
                  </w:p>
                </w:txbxContent>
              </v:textbox>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7970EF"/>
    <w:multiLevelType w:val="hybridMultilevel"/>
    <w:tmpl w:val="739A7838"/>
    <w:lvl w:ilvl="0" w:tplc="96A25E34">
      <w:numFmt w:val="bullet"/>
      <w:lvlText w:val=""/>
      <w:lvlJc w:val="left"/>
      <w:pPr>
        <w:ind w:left="1065" w:hanging="360"/>
      </w:pPr>
      <w:rPr>
        <w:rFonts w:ascii="Wingdings" w:eastAsia="Arial Unicode MS" w:hAnsi="Wingdings" w:cs="Arial Unicode MS" w:hint="default"/>
        <w:sz w:val="24"/>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isplayBackgroundShape/>
  <w:defaultTabStop w:val="708"/>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302"/>
    <w:rsid w:val="00050C2B"/>
    <w:rsid w:val="000658D9"/>
    <w:rsid w:val="00071614"/>
    <w:rsid w:val="00077DD2"/>
    <w:rsid w:val="000953A3"/>
    <w:rsid w:val="0009794B"/>
    <w:rsid w:val="00097B12"/>
    <w:rsid w:val="000B20A3"/>
    <w:rsid w:val="000B59DF"/>
    <w:rsid w:val="000D250A"/>
    <w:rsid w:val="000E0DB4"/>
    <w:rsid w:val="000E23E4"/>
    <w:rsid w:val="000E71A7"/>
    <w:rsid w:val="000F24D8"/>
    <w:rsid w:val="00114FE0"/>
    <w:rsid w:val="00124A76"/>
    <w:rsid w:val="001467AB"/>
    <w:rsid w:val="0015239E"/>
    <w:rsid w:val="00155345"/>
    <w:rsid w:val="00160663"/>
    <w:rsid w:val="0018354D"/>
    <w:rsid w:val="00191FF5"/>
    <w:rsid w:val="001C1C60"/>
    <w:rsid w:val="0022432E"/>
    <w:rsid w:val="00234191"/>
    <w:rsid w:val="00243210"/>
    <w:rsid w:val="00256769"/>
    <w:rsid w:val="00287C62"/>
    <w:rsid w:val="002A3758"/>
    <w:rsid w:val="002C1AD0"/>
    <w:rsid w:val="002E5D67"/>
    <w:rsid w:val="003076AD"/>
    <w:rsid w:val="00310703"/>
    <w:rsid w:val="003241F7"/>
    <w:rsid w:val="00330ADB"/>
    <w:rsid w:val="00333081"/>
    <w:rsid w:val="00364712"/>
    <w:rsid w:val="00372024"/>
    <w:rsid w:val="003747D1"/>
    <w:rsid w:val="003930B7"/>
    <w:rsid w:val="00395CEF"/>
    <w:rsid w:val="003E4D8B"/>
    <w:rsid w:val="00400CE5"/>
    <w:rsid w:val="00406182"/>
    <w:rsid w:val="004330CB"/>
    <w:rsid w:val="004541A8"/>
    <w:rsid w:val="00477EB0"/>
    <w:rsid w:val="00486E84"/>
    <w:rsid w:val="00486ED4"/>
    <w:rsid w:val="00490B24"/>
    <w:rsid w:val="00494FEC"/>
    <w:rsid w:val="00497C4D"/>
    <w:rsid w:val="004B1F47"/>
    <w:rsid w:val="004C2D99"/>
    <w:rsid w:val="004F6A11"/>
    <w:rsid w:val="004F7D4D"/>
    <w:rsid w:val="00521688"/>
    <w:rsid w:val="005433C5"/>
    <w:rsid w:val="005539BC"/>
    <w:rsid w:val="005760BB"/>
    <w:rsid w:val="005B0616"/>
    <w:rsid w:val="005D3FA8"/>
    <w:rsid w:val="005D6F85"/>
    <w:rsid w:val="005D7EBF"/>
    <w:rsid w:val="005F17E8"/>
    <w:rsid w:val="00601685"/>
    <w:rsid w:val="00613292"/>
    <w:rsid w:val="00643058"/>
    <w:rsid w:val="00652C4C"/>
    <w:rsid w:val="00677CC8"/>
    <w:rsid w:val="006810E8"/>
    <w:rsid w:val="00697357"/>
    <w:rsid w:val="006A5B42"/>
    <w:rsid w:val="006B52C1"/>
    <w:rsid w:val="006C0D12"/>
    <w:rsid w:val="006C2184"/>
    <w:rsid w:val="006C65AF"/>
    <w:rsid w:val="006D0827"/>
    <w:rsid w:val="006F791F"/>
    <w:rsid w:val="00715AC8"/>
    <w:rsid w:val="007354F9"/>
    <w:rsid w:val="00737B00"/>
    <w:rsid w:val="007A1614"/>
    <w:rsid w:val="007A2D4F"/>
    <w:rsid w:val="007C54E7"/>
    <w:rsid w:val="007C7957"/>
    <w:rsid w:val="00825D80"/>
    <w:rsid w:val="00826D90"/>
    <w:rsid w:val="00837222"/>
    <w:rsid w:val="008440C0"/>
    <w:rsid w:val="00845929"/>
    <w:rsid w:val="00846723"/>
    <w:rsid w:val="008553FB"/>
    <w:rsid w:val="00892EB6"/>
    <w:rsid w:val="00896574"/>
    <w:rsid w:val="008C6C11"/>
    <w:rsid w:val="008E660D"/>
    <w:rsid w:val="008F38AD"/>
    <w:rsid w:val="00900518"/>
    <w:rsid w:val="009234B5"/>
    <w:rsid w:val="00967353"/>
    <w:rsid w:val="00986B19"/>
    <w:rsid w:val="009934CC"/>
    <w:rsid w:val="009A599E"/>
    <w:rsid w:val="009C0F34"/>
    <w:rsid w:val="00A06A35"/>
    <w:rsid w:val="00A440F2"/>
    <w:rsid w:val="00A91C26"/>
    <w:rsid w:val="00A967AC"/>
    <w:rsid w:val="00AE058B"/>
    <w:rsid w:val="00AE5012"/>
    <w:rsid w:val="00AF32F5"/>
    <w:rsid w:val="00B21437"/>
    <w:rsid w:val="00B32B8F"/>
    <w:rsid w:val="00B3675F"/>
    <w:rsid w:val="00B57CAD"/>
    <w:rsid w:val="00BA1E92"/>
    <w:rsid w:val="00BD1EC1"/>
    <w:rsid w:val="00BD5D3F"/>
    <w:rsid w:val="00BE5853"/>
    <w:rsid w:val="00C00D0F"/>
    <w:rsid w:val="00C03358"/>
    <w:rsid w:val="00C111DE"/>
    <w:rsid w:val="00C15314"/>
    <w:rsid w:val="00C23954"/>
    <w:rsid w:val="00C3470B"/>
    <w:rsid w:val="00C45CEC"/>
    <w:rsid w:val="00C802E7"/>
    <w:rsid w:val="00C83B9F"/>
    <w:rsid w:val="00C93831"/>
    <w:rsid w:val="00CB2AFD"/>
    <w:rsid w:val="00CC66BD"/>
    <w:rsid w:val="00CF6CDE"/>
    <w:rsid w:val="00D33E52"/>
    <w:rsid w:val="00D406B4"/>
    <w:rsid w:val="00D560A4"/>
    <w:rsid w:val="00D90822"/>
    <w:rsid w:val="00D916EC"/>
    <w:rsid w:val="00DB2FA8"/>
    <w:rsid w:val="00DC3813"/>
    <w:rsid w:val="00DD7A17"/>
    <w:rsid w:val="00E617EF"/>
    <w:rsid w:val="00E77019"/>
    <w:rsid w:val="00E86B01"/>
    <w:rsid w:val="00EA5E1E"/>
    <w:rsid w:val="00ED20F4"/>
    <w:rsid w:val="00ED24DD"/>
    <w:rsid w:val="00EE791B"/>
    <w:rsid w:val="00F04588"/>
    <w:rsid w:val="00F206CF"/>
    <w:rsid w:val="00F341F9"/>
    <w:rsid w:val="00F46B54"/>
    <w:rsid w:val="00F50302"/>
    <w:rsid w:val="00F937D5"/>
    <w:rsid w:val="00F965E3"/>
    <w:rsid w:val="00FB2BFB"/>
    <w:rsid w:val="00FB6381"/>
    <w:rsid w:val="00FC0B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C586B4"/>
  <w15:docId w15:val="{8AB0FBDD-5455-42DD-A61C-8F5CCD637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fr-FR"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D406B4"/>
    <w:rPr>
      <w:rFonts w:cs="Arial Unicode MS"/>
      <w:color w:val="000000"/>
      <w:sz w:val="24"/>
      <w:szCs w:val="24"/>
      <w:u w:color="000000"/>
      <w:lang w:val="en-US"/>
    </w:rPr>
  </w:style>
  <w:style w:type="paragraph" w:styleId="Titolo3">
    <w:name w:val="heading 3"/>
    <w:basedOn w:val="Normale"/>
    <w:link w:val="Titolo3Carattere"/>
    <w:uiPriority w:val="9"/>
    <w:qFormat/>
    <w:rsid w:val="0090051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2"/>
    </w:pPr>
    <w:rPr>
      <w:rFonts w:eastAsia="Times New Roman" w:cs="Times New Roman"/>
      <w:b/>
      <w:bCs/>
      <w:color w:val="auto"/>
      <w:sz w:val="27"/>
      <w:szCs w:val="27"/>
      <w:bdr w:val="none" w:sz="0" w:space="0" w:color="auto"/>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sid w:val="00D406B4"/>
    <w:rPr>
      <w:u w:val="single"/>
    </w:rPr>
  </w:style>
  <w:style w:type="table" w:customStyle="1" w:styleId="TableNormal">
    <w:name w:val="Table Normal"/>
    <w:rsid w:val="00D406B4"/>
    <w:tblPr>
      <w:tblInd w:w="0" w:type="dxa"/>
      <w:tblCellMar>
        <w:top w:w="0" w:type="dxa"/>
        <w:left w:w="0" w:type="dxa"/>
        <w:bottom w:w="0" w:type="dxa"/>
        <w:right w:w="0" w:type="dxa"/>
      </w:tblCellMar>
    </w:tblPr>
  </w:style>
  <w:style w:type="paragraph" w:styleId="Intestazione">
    <w:name w:val="header"/>
    <w:rsid w:val="00D406B4"/>
    <w:pPr>
      <w:tabs>
        <w:tab w:val="center" w:pos="4819"/>
        <w:tab w:val="right" w:pos="9638"/>
      </w:tabs>
    </w:pPr>
    <w:rPr>
      <w:rFonts w:cs="Arial Unicode MS"/>
      <w:color w:val="000000"/>
      <w:sz w:val="24"/>
      <w:szCs w:val="24"/>
      <w:u w:color="000000"/>
      <w:lang w:val="en-US"/>
    </w:rPr>
  </w:style>
  <w:style w:type="character" w:customStyle="1" w:styleId="Nessuno">
    <w:name w:val="Nessuno"/>
    <w:rsid w:val="00D406B4"/>
  </w:style>
  <w:style w:type="paragraph" w:customStyle="1" w:styleId="Intestazioneepidipagina">
    <w:name w:val="Intestazione e piè di pagina"/>
    <w:rsid w:val="00D406B4"/>
    <w:pPr>
      <w:tabs>
        <w:tab w:val="right" w:pos="9020"/>
      </w:tabs>
    </w:pPr>
    <w:rPr>
      <w:rFonts w:ascii="Helvetica Neue" w:hAnsi="Helvetica Neue" w:cs="Arial Unicode MS"/>
      <w:color w:val="000000"/>
      <w:sz w:val="24"/>
      <w:szCs w:val="24"/>
    </w:rPr>
  </w:style>
  <w:style w:type="table" w:styleId="Grigliatabella">
    <w:name w:val="Table Grid"/>
    <w:basedOn w:val="Tabellanormale"/>
    <w:uiPriority w:val="59"/>
    <w:rsid w:val="008553FB"/>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2"/>
      <w:szCs w:val="22"/>
      <w:bdr w:val="none" w:sz="0" w:space="0" w:color="auto"/>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8553FB"/>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8553FB"/>
    <w:rPr>
      <w:rFonts w:ascii="Tahoma" w:hAnsi="Tahoma" w:cs="Tahoma"/>
      <w:color w:val="000000"/>
      <w:sz w:val="16"/>
      <w:szCs w:val="16"/>
      <w:u w:color="000000"/>
      <w:lang w:val="en-US"/>
    </w:rPr>
  </w:style>
  <w:style w:type="paragraph" w:styleId="Paragrafoelenco">
    <w:name w:val="List Paragraph"/>
    <w:basedOn w:val="Normale"/>
    <w:uiPriority w:val="34"/>
    <w:qFormat/>
    <w:rsid w:val="004F6A11"/>
    <w:pPr>
      <w:ind w:left="720"/>
      <w:contextualSpacing/>
    </w:pPr>
  </w:style>
  <w:style w:type="character" w:customStyle="1" w:styleId="Titolo3Carattere">
    <w:name w:val="Titolo 3 Carattere"/>
    <w:basedOn w:val="Carpredefinitoparagrafo"/>
    <w:link w:val="Titolo3"/>
    <w:uiPriority w:val="9"/>
    <w:rsid w:val="00900518"/>
    <w:rPr>
      <w:rFonts w:eastAsia="Times New Roman"/>
      <w:b/>
      <w:bCs/>
      <w:sz w:val="27"/>
      <w:szCs w:val="27"/>
      <w:bdr w:val="none" w:sz="0" w:space="0" w:color="auto"/>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2738865">
      <w:bodyDiv w:val="1"/>
      <w:marLeft w:val="0"/>
      <w:marRight w:val="0"/>
      <w:marTop w:val="0"/>
      <w:marBottom w:val="0"/>
      <w:divBdr>
        <w:top w:val="none" w:sz="0" w:space="0" w:color="auto"/>
        <w:left w:val="none" w:sz="0" w:space="0" w:color="auto"/>
        <w:bottom w:val="none" w:sz="0" w:space="0" w:color="auto"/>
        <w:right w:val="none" w:sz="0" w:space="0" w:color="auto"/>
      </w:divBdr>
    </w:div>
    <w:div w:id="426847700">
      <w:bodyDiv w:val="1"/>
      <w:marLeft w:val="0"/>
      <w:marRight w:val="0"/>
      <w:marTop w:val="0"/>
      <w:marBottom w:val="0"/>
      <w:divBdr>
        <w:top w:val="none" w:sz="0" w:space="0" w:color="auto"/>
        <w:left w:val="none" w:sz="0" w:space="0" w:color="auto"/>
        <w:bottom w:val="none" w:sz="0" w:space="0" w:color="auto"/>
        <w:right w:val="none" w:sz="0" w:space="0" w:color="auto"/>
      </w:divBdr>
    </w:div>
    <w:div w:id="796726086">
      <w:bodyDiv w:val="1"/>
      <w:marLeft w:val="0"/>
      <w:marRight w:val="0"/>
      <w:marTop w:val="0"/>
      <w:marBottom w:val="0"/>
      <w:divBdr>
        <w:top w:val="none" w:sz="0" w:space="0" w:color="auto"/>
        <w:left w:val="none" w:sz="0" w:space="0" w:color="auto"/>
        <w:bottom w:val="none" w:sz="0" w:space="0" w:color="auto"/>
        <w:right w:val="none" w:sz="0" w:space="0" w:color="auto"/>
      </w:divBdr>
    </w:div>
    <w:div w:id="1720350841">
      <w:bodyDiv w:val="1"/>
      <w:marLeft w:val="0"/>
      <w:marRight w:val="0"/>
      <w:marTop w:val="0"/>
      <w:marBottom w:val="0"/>
      <w:divBdr>
        <w:top w:val="none" w:sz="0" w:space="0" w:color="auto"/>
        <w:left w:val="none" w:sz="0" w:space="0" w:color="auto"/>
        <w:bottom w:val="none" w:sz="0" w:space="0" w:color="auto"/>
        <w:right w:val="none" w:sz="0" w:space="0" w:color="auto"/>
      </w:divBdr>
    </w:div>
    <w:div w:id="20373891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8CDA95-D94B-4A66-83D5-971C3CF54D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350</Words>
  <Characters>2001</Characters>
  <Application>Microsoft Office Word</Application>
  <DocSecurity>0</DocSecurity>
  <Lines>16</Lines>
  <Paragraphs>4</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Patrizia Menicucci</dc:creator>
  <cp:lastModifiedBy>Mondo Macchina</cp:lastModifiedBy>
  <cp:revision>3</cp:revision>
  <dcterms:created xsi:type="dcterms:W3CDTF">2020-11-13T16:38:00Z</dcterms:created>
  <dcterms:modified xsi:type="dcterms:W3CDTF">2020-11-13T16:41:00Z</dcterms:modified>
</cp:coreProperties>
</file>